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BA" w:rsidRPr="00A005BA" w:rsidRDefault="00A005BA" w:rsidP="00A005BA">
      <w:pPr>
        <w:pStyle w:val="Gvdemetni20"/>
        <w:shd w:val="clear" w:color="auto" w:fill="auto"/>
        <w:spacing w:before="0" w:after="132"/>
        <w:jc w:val="center"/>
        <w:rPr>
          <w:b/>
          <w:color w:val="000000"/>
          <w:lang w:eastAsia="tr-TR" w:bidi="tr-TR"/>
        </w:rPr>
      </w:pPr>
      <w:r w:rsidRPr="00A005BA">
        <w:rPr>
          <w:b/>
          <w:color w:val="000000"/>
          <w:lang w:eastAsia="tr-TR" w:bidi="tr-TR"/>
        </w:rPr>
        <w:t>OLAĞANÜSTÜ HAL İŞLEMLERİ İNCELEME KOMİSYONUNA</w:t>
      </w:r>
    </w:p>
    <w:p w:rsidR="00A005BA" w:rsidRDefault="00A005BA" w:rsidP="00A005BA">
      <w:pPr>
        <w:pStyle w:val="Gvdemetni20"/>
        <w:shd w:val="clear" w:color="auto" w:fill="auto"/>
        <w:spacing w:before="0" w:after="132"/>
        <w:jc w:val="center"/>
        <w:rPr>
          <w:b/>
          <w:color w:val="000000"/>
          <w:lang w:eastAsia="tr-TR" w:bidi="tr-TR"/>
        </w:rPr>
      </w:pPr>
      <w:r w:rsidRPr="00A005BA">
        <w:rPr>
          <w:b/>
          <w:color w:val="000000"/>
          <w:lang w:eastAsia="tr-TR" w:bidi="tr-TR"/>
        </w:rPr>
        <w:t>ELEKTRONİK ORTAMDA BAŞVURU USULÜ HAKKINDA DUYURU</w:t>
      </w:r>
    </w:p>
    <w:p w:rsidR="00A005BA" w:rsidRPr="00A005BA" w:rsidRDefault="00A005BA" w:rsidP="00A005BA">
      <w:pPr>
        <w:pStyle w:val="Gvdemetni20"/>
        <w:shd w:val="clear" w:color="auto" w:fill="auto"/>
        <w:spacing w:before="0" w:after="132"/>
        <w:jc w:val="center"/>
        <w:rPr>
          <w:b/>
          <w:color w:val="000000"/>
          <w:lang w:eastAsia="tr-TR" w:bidi="tr-TR"/>
        </w:rPr>
      </w:pPr>
    </w:p>
    <w:p w:rsidR="00A005BA" w:rsidRDefault="00A005BA" w:rsidP="00A005BA">
      <w:pPr>
        <w:pStyle w:val="Gvdemetni20"/>
        <w:shd w:val="clear" w:color="auto" w:fill="auto"/>
        <w:spacing w:before="0" w:after="132"/>
      </w:pPr>
      <w:r>
        <w:rPr>
          <w:color w:val="000000"/>
          <w:lang w:eastAsia="tr-TR" w:bidi="tr-TR"/>
        </w:rPr>
        <w:t xml:space="preserve">Bilindiği üzere, 685 sayılı Kanun Hükmünde Kararname ile Olağanüstü Hal İşlemle aceleme Komisyonu kurulmuştur. Olağanüstü Hal </w:t>
      </w:r>
      <w:r>
        <w:t>İşlemleri İnceleme Komisyonu’nun ç</w:t>
      </w:r>
      <w:r>
        <w:rPr>
          <w:color w:val="000000"/>
          <w:lang w:eastAsia="tr-TR" w:bidi="tr-TR"/>
        </w:rPr>
        <w:t>alışmasına ilişkin usul ve esaslar 12.07.2017 tarihli mükerrer Resmi Gazetede ilan edilmişt</w:t>
      </w:r>
      <w:r>
        <w:t>ir</w:t>
      </w:r>
    </w:p>
    <w:p w:rsidR="00A005BA" w:rsidRDefault="00A005BA" w:rsidP="00A005BA">
      <w:pPr>
        <w:pStyle w:val="Gvdemetni20"/>
        <w:shd w:val="clear" w:color="auto" w:fill="auto"/>
        <w:spacing w:before="0" w:after="111" w:line="270" w:lineRule="exact"/>
      </w:pPr>
      <w:r>
        <w:rPr>
          <w:color w:val="000000"/>
          <w:lang w:eastAsia="tr-TR" w:bidi="tr-TR"/>
        </w:rPr>
        <w:t>Komisyona doğrudan başvuru yapılmayacak olup, başvurular valilikler veya ilg</w:t>
      </w:r>
      <w:r>
        <w:t>ili k</w:t>
      </w:r>
      <w:r>
        <w:rPr>
          <w:color w:val="000000"/>
          <w:lang w:eastAsia="tr-TR" w:bidi="tr-TR"/>
        </w:rPr>
        <w:t>urumlar vasıtasıyla yapılacaktır.</w:t>
      </w:r>
    </w:p>
    <w:p w:rsidR="00A005BA" w:rsidRDefault="00A005BA" w:rsidP="00A005BA">
      <w:pPr>
        <w:pStyle w:val="Gvdemetni20"/>
        <w:shd w:val="clear" w:color="auto" w:fill="auto"/>
        <w:spacing w:before="0" w:line="281" w:lineRule="exact"/>
      </w:pPr>
      <w:r>
        <w:rPr>
          <w:color w:val="000000"/>
          <w:lang w:eastAsia="tr-TR" w:bidi="tr-TR"/>
        </w:rPr>
        <w:t xml:space="preserve">Başvurular, </w:t>
      </w:r>
      <w:hyperlink r:id="rId4" w:history="1">
        <w:r>
          <w:rPr>
            <w:rStyle w:val="Kpr"/>
            <w:lang w:val="en-US" w:bidi="en-US"/>
          </w:rPr>
          <w:t>https://ohalkomisyonu.basbakaniik.gov.tr/</w:t>
        </w:r>
      </w:hyperlink>
      <w:r>
        <w:rPr>
          <w:color w:val="000000"/>
          <w:lang w:val="en-US" w:bidi="en-US"/>
        </w:rPr>
        <w:t xml:space="preserve"> </w:t>
      </w:r>
      <w:r>
        <w:rPr>
          <w:color w:val="000000"/>
          <w:lang w:eastAsia="tr-TR" w:bidi="tr-TR"/>
        </w:rPr>
        <w:t xml:space="preserve">adresinde bulunan ve elektron: </w:t>
      </w:r>
      <w:r>
        <w:t>o</w:t>
      </w:r>
      <w:r>
        <w:rPr>
          <w:color w:val="000000"/>
          <w:lang w:eastAsia="tr-TR" w:bidi="tr-TR"/>
        </w:rPr>
        <w:t>rtamda hazırlanan başvuru formu doldurulmak suretiyle y</w:t>
      </w:r>
      <w:r>
        <w:t>apılacaktır. Başvurular 17 Temmuz</w:t>
      </w:r>
      <w:r>
        <w:rPr>
          <w:color w:val="000000"/>
          <w:lang w:eastAsia="tr-TR" w:bidi="tr-TR"/>
        </w:rPr>
        <w:t xml:space="preserve"> </w:t>
      </w:r>
      <w:r>
        <w:t>2</w:t>
      </w:r>
      <w:r>
        <w:rPr>
          <w:color w:val="000000"/>
          <w:lang w:eastAsia="tr-TR" w:bidi="tr-TR"/>
        </w:rPr>
        <w:t>017 Pazartesi günü başlayıp altmış (60) günlük sürenin bitimi olan 14 Eylül 2017 günü mes</w:t>
      </w:r>
      <w:r>
        <w:t>ai saati bitiminde sona erecektir</w:t>
      </w:r>
    </w:p>
    <w:p w:rsidR="00A005BA" w:rsidRDefault="00A005BA" w:rsidP="00A005BA">
      <w:pPr>
        <w:pStyle w:val="Gvdemetni20"/>
        <w:shd w:val="clear" w:color="auto" w:fill="auto"/>
        <w:spacing w:before="0" w:line="281" w:lineRule="exact"/>
        <w:rPr>
          <w:color w:val="000000"/>
          <w:lang w:eastAsia="tr-TR" w:bidi="tr-TR"/>
        </w:rPr>
      </w:pPr>
      <w:r>
        <w:tab/>
        <w:t>Y</w:t>
      </w:r>
      <w:r>
        <w:rPr>
          <w:color w:val="000000"/>
          <w:lang w:eastAsia="tr-TR" w:bidi="tr-TR"/>
        </w:rPr>
        <w:t>ukarıda belirtilen İnternet sitesindeki elektronik başvuru sistemine giriş yapıldıkta</w:t>
      </w:r>
      <w:r>
        <w:t>n sonra</w:t>
      </w:r>
      <w:r>
        <w:rPr>
          <w:color w:val="000000"/>
          <w:lang w:eastAsia="tr-TR" w:bidi="tr-TR"/>
        </w:rPr>
        <w:t xml:space="preserve">, başvurucunun Türkiye Cumhuriyeti kimlik numarası ve diğer gerekli bilgiler formu </w:t>
      </w:r>
      <w:r>
        <w:t>ilgili</w:t>
      </w:r>
      <w:r>
        <w:rPr>
          <w:color w:val="000000"/>
          <w:lang w:eastAsia="tr-TR" w:bidi="tr-TR"/>
        </w:rPr>
        <w:t xml:space="preserve"> bölümlerine yazılacaktır. Başvuru konusuna ilişkin sistemde bulunan bilgiler otom</w:t>
      </w:r>
      <w:r>
        <w:t>atik olarak görülecektir. Ayrıca</w:t>
      </w:r>
      <w:r>
        <w:rPr>
          <w:color w:val="000000"/>
          <w:lang w:eastAsia="tr-TR" w:bidi="tr-TR"/>
        </w:rPr>
        <w:t xml:space="preserve"> formun başvuru dilekçesi bölümüne, on (10) sayfayı geçmeme zere talep konusu hakkındaki beyanlar yazılabilecektir. Bu şekilde doldurulan başvur umunun çıktısı alınıp imzalandıktan sonra, bu form ve ekinde ibraz edilecek belgeli</w:t>
      </w:r>
      <w:r>
        <w:t xml:space="preserve"> v</w:t>
      </w:r>
      <w:r>
        <w:rPr>
          <w:color w:val="000000"/>
          <w:lang w:eastAsia="tr-TR" w:bidi="tr-TR"/>
        </w:rPr>
        <w:t xml:space="preserve">aliliklere veya bakanlıkların merkez teşkilatına teslim edilecek olup ilgili görevli tarafında </w:t>
      </w:r>
      <w:r>
        <w:t>yapılacak</w:t>
      </w:r>
      <w:r>
        <w:rPr>
          <w:color w:val="000000"/>
          <w:lang w:eastAsia="tr-TR" w:bidi="tr-TR"/>
        </w:rPr>
        <w:t xml:space="preserve"> onay işleminden sonra başvuru işlemi tamamlanacaktır.</w:t>
      </w:r>
    </w:p>
    <w:p w:rsidR="00A005BA" w:rsidRDefault="00A005BA" w:rsidP="00A005BA">
      <w:pPr>
        <w:pStyle w:val="Gvdemetni20"/>
        <w:shd w:val="clear" w:color="auto" w:fill="auto"/>
        <w:spacing w:before="0" w:line="281" w:lineRule="exact"/>
        <w:rPr>
          <w:color w:val="000000"/>
          <w:lang w:eastAsia="tr-TR" w:bidi="tr-TR"/>
        </w:rPr>
      </w:pPr>
      <w:r>
        <w:rPr>
          <w:color w:val="000000"/>
          <w:lang w:eastAsia="tr-TR" w:bidi="tr-TR"/>
        </w:rPr>
        <w:t>Başvurular</w:t>
      </w:r>
      <w:bookmarkStart w:id="0" w:name="_GoBack"/>
      <w:bookmarkEnd w:id="0"/>
      <w:r>
        <w:rPr>
          <w:color w:val="000000"/>
          <w:lang w:eastAsia="tr-TR" w:bidi="tr-TR"/>
        </w:rPr>
        <w:t xml:space="preserve"> şahsen veya kanunen yetkili kişiler tarafından yapılacaktır.</w:t>
      </w:r>
    </w:p>
    <w:p w:rsidR="00A005BA" w:rsidRDefault="00A005BA" w:rsidP="00A005BA">
      <w:pPr>
        <w:pStyle w:val="Gvdemetni20"/>
        <w:shd w:val="clear" w:color="auto" w:fill="auto"/>
        <w:spacing w:before="0" w:line="281" w:lineRule="exact"/>
      </w:pPr>
      <w:r>
        <w:rPr>
          <w:color w:val="000000"/>
          <w:lang w:eastAsia="tr-TR" w:bidi="tr-TR"/>
        </w:rPr>
        <w:t>Duyurulur.</w:t>
      </w:r>
    </w:p>
    <w:p w:rsidR="00815320" w:rsidRDefault="00815320"/>
    <w:sectPr w:rsidR="0081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EB"/>
    <w:rsid w:val="00815320"/>
    <w:rsid w:val="00A005BA"/>
    <w:rsid w:val="00B7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6C1D"/>
  <w15:chartTrackingRefBased/>
  <w15:docId w15:val="{FB4C60B2-BC65-43A4-98E4-03BED19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005BA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A005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A005BA"/>
    <w:pPr>
      <w:widowControl w:val="0"/>
      <w:shd w:val="clear" w:color="auto" w:fill="FFFFFF"/>
      <w:spacing w:before="660" w:after="120" w:line="284" w:lineRule="exact"/>
      <w:ind w:firstLine="4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alkomisyonu.basbakaniik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ALBAYRAM</dc:creator>
  <cp:keywords/>
  <dc:description/>
  <cp:lastModifiedBy>Mehmet ALBAYRAM</cp:lastModifiedBy>
  <cp:revision>2</cp:revision>
  <dcterms:created xsi:type="dcterms:W3CDTF">2017-07-17T06:31:00Z</dcterms:created>
  <dcterms:modified xsi:type="dcterms:W3CDTF">2017-07-17T06:45:00Z</dcterms:modified>
</cp:coreProperties>
</file>