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9E" w:rsidRPr="0042516F" w:rsidRDefault="00BC5B9E" w:rsidP="00BC5B9E">
      <w:pPr>
        <w:keepNext/>
        <w:jc w:val="center"/>
        <w:outlineLvl w:val="0"/>
        <w:rPr>
          <w:rFonts w:eastAsia="Arial Unicode MS" w:cs="Times New Roman"/>
          <w:bCs/>
          <w:sz w:val="20"/>
          <w:szCs w:val="20"/>
          <w:u w:val="single"/>
        </w:rPr>
      </w:pPr>
      <w:r w:rsidRPr="0042516F">
        <w:rPr>
          <w:rFonts w:eastAsia="Arial Unicode MS" w:cs="Times New Roman"/>
          <w:bCs/>
          <w:sz w:val="20"/>
          <w:szCs w:val="20"/>
          <w:u w:val="single"/>
        </w:rPr>
        <w:t xml:space="preserve">TAŞINIR MAL </w:t>
      </w:r>
      <w:proofErr w:type="gramStart"/>
      <w:r w:rsidRPr="0042516F">
        <w:rPr>
          <w:rFonts w:eastAsia="Arial Unicode MS" w:cs="Times New Roman"/>
          <w:bCs/>
          <w:sz w:val="20"/>
          <w:szCs w:val="20"/>
          <w:u w:val="single"/>
        </w:rPr>
        <w:t>SATIŞ  İ</w:t>
      </w:r>
      <w:proofErr w:type="gramEnd"/>
      <w:r w:rsidRPr="0042516F">
        <w:rPr>
          <w:rFonts w:eastAsia="Arial Unicode MS" w:cs="Times New Roman"/>
          <w:bCs/>
          <w:sz w:val="20"/>
          <w:szCs w:val="20"/>
          <w:u w:val="single"/>
        </w:rPr>
        <w:t xml:space="preserve"> L A N I</w:t>
      </w:r>
    </w:p>
    <w:p w:rsidR="00BC5B9E" w:rsidRPr="0042516F" w:rsidRDefault="00BC5B9E" w:rsidP="00BC5B9E">
      <w:pPr>
        <w:keepNext/>
        <w:jc w:val="both"/>
        <w:outlineLvl w:val="0"/>
        <w:rPr>
          <w:rFonts w:eastAsia="Arial Unicode MS" w:cs="Times New Roman"/>
          <w:sz w:val="20"/>
          <w:szCs w:val="20"/>
        </w:rPr>
      </w:pPr>
      <w:r w:rsidRPr="0042516F">
        <w:rPr>
          <w:rFonts w:eastAsia="Arial Unicode MS" w:cs="Times New Roman"/>
          <w:b/>
          <w:bCs/>
          <w:sz w:val="20"/>
          <w:szCs w:val="20"/>
          <w:u w:val="single"/>
        </w:rPr>
        <w:t xml:space="preserve">İhale Konusu </w:t>
      </w:r>
      <w:proofErr w:type="gramStart"/>
      <w:r w:rsidRPr="0042516F">
        <w:rPr>
          <w:rFonts w:eastAsia="Arial Unicode MS" w:cs="Times New Roman"/>
          <w:b/>
          <w:bCs/>
          <w:sz w:val="20"/>
          <w:szCs w:val="20"/>
          <w:u w:val="single"/>
        </w:rPr>
        <w:t xml:space="preserve">İşin               </w:t>
      </w:r>
      <w:r w:rsidRPr="0042516F">
        <w:rPr>
          <w:rFonts w:eastAsia="Arial Unicode MS" w:cs="Times New Roman"/>
          <w:b/>
          <w:bCs/>
          <w:sz w:val="20"/>
          <w:szCs w:val="20"/>
        </w:rPr>
        <w:t>:</w:t>
      </w:r>
      <w:proofErr w:type="gramEnd"/>
      <w:r w:rsidRPr="0042516F">
        <w:rPr>
          <w:rFonts w:eastAsia="Arial Unicode MS" w:cs="Times New Roman"/>
          <w:sz w:val="20"/>
          <w:szCs w:val="20"/>
        </w:rPr>
        <w:t xml:space="preserve">          </w:t>
      </w:r>
    </w:p>
    <w:p w:rsidR="00BC5B9E" w:rsidRPr="0042516F" w:rsidRDefault="00BC5B9E" w:rsidP="00BC5B9E">
      <w:pPr>
        <w:keepNext/>
        <w:tabs>
          <w:tab w:val="left" w:pos="2160"/>
        </w:tabs>
        <w:jc w:val="both"/>
        <w:outlineLvl w:val="0"/>
        <w:rPr>
          <w:rFonts w:eastAsia="Arial Unicode MS" w:cs="Times New Roman"/>
          <w:color w:val="0000FF"/>
          <w:sz w:val="20"/>
          <w:szCs w:val="20"/>
        </w:rPr>
      </w:pPr>
      <w:r w:rsidRPr="0042516F">
        <w:rPr>
          <w:rFonts w:eastAsia="Arial Unicode MS" w:cs="Times New Roman"/>
          <w:b/>
          <w:bCs/>
          <w:sz w:val="20"/>
          <w:szCs w:val="20"/>
        </w:rPr>
        <w:t xml:space="preserve"> Nevi</w:t>
      </w:r>
      <w:r w:rsidRPr="0042516F">
        <w:rPr>
          <w:rFonts w:eastAsia="Arial Unicode MS" w:cs="Times New Roman"/>
          <w:bCs/>
          <w:color w:val="0000FF"/>
          <w:sz w:val="20"/>
          <w:szCs w:val="20"/>
        </w:rPr>
        <w:tab/>
      </w:r>
      <w:r w:rsidRPr="0042516F">
        <w:rPr>
          <w:rFonts w:eastAsia="Arial Unicode MS" w:cs="Times New Roman"/>
          <w:bCs/>
          <w:color w:val="0000FF"/>
          <w:sz w:val="20"/>
          <w:szCs w:val="20"/>
        </w:rPr>
        <w:tab/>
        <w:t xml:space="preserve">: </w:t>
      </w:r>
      <w:bookmarkStart w:id="0" w:name="data1_sat_cins_kod"/>
      <w:bookmarkEnd w:id="0"/>
      <w:r w:rsidRPr="0042516F">
        <w:rPr>
          <w:rFonts w:eastAsia="Arial Unicode MS" w:cs="Times New Roman"/>
          <w:bCs/>
          <w:color w:val="0000FF"/>
          <w:sz w:val="20"/>
          <w:szCs w:val="20"/>
        </w:rPr>
        <w:t>Taşınır Mal</w:t>
      </w:r>
    </w:p>
    <w:p w:rsidR="00BC5B9E" w:rsidRPr="0042516F" w:rsidRDefault="00BC5B9E" w:rsidP="00BC5B9E">
      <w:pPr>
        <w:rPr>
          <w:rFonts w:eastAsia="Arial Unicode MS" w:cs="Times New Roman"/>
          <w:bCs/>
          <w:color w:val="0000FF"/>
          <w:sz w:val="20"/>
          <w:szCs w:val="20"/>
        </w:rPr>
      </w:pPr>
      <w:r w:rsidRPr="0042516F">
        <w:rPr>
          <w:rFonts w:eastAsia="Arial Unicode MS" w:cs="Times New Roman"/>
          <w:b/>
          <w:bCs/>
          <w:sz w:val="20"/>
          <w:szCs w:val="20"/>
        </w:rPr>
        <w:t xml:space="preserve"> Niteliği</w:t>
      </w:r>
      <w:r w:rsidRPr="0042516F">
        <w:rPr>
          <w:rFonts w:eastAsia="Arial Unicode MS" w:cs="Times New Roman"/>
          <w:bCs/>
          <w:color w:val="0000FF"/>
          <w:sz w:val="20"/>
          <w:szCs w:val="20"/>
        </w:rPr>
        <w:tab/>
      </w:r>
      <w:r w:rsidRPr="0042516F">
        <w:rPr>
          <w:rFonts w:eastAsia="Arial Unicode MS" w:cs="Times New Roman"/>
          <w:bCs/>
          <w:color w:val="0000FF"/>
          <w:sz w:val="20"/>
          <w:szCs w:val="20"/>
        </w:rPr>
        <w:tab/>
      </w:r>
      <w:r w:rsidRPr="0042516F">
        <w:rPr>
          <w:rFonts w:eastAsia="Arial Unicode MS" w:cs="Times New Roman"/>
          <w:bCs/>
          <w:color w:val="0000FF"/>
          <w:sz w:val="20"/>
          <w:szCs w:val="20"/>
        </w:rPr>
        <w:tab/>
      </w:r>
      <w:r>
        <w:rPr>
          <w:rFonts w:eastAsia="Arial Unicode MS" w:cs="Times New Roman"/>
          <w:bCs/>
          <w:color w:val="0000FF"/>
          <w:sz w:val="20"/>
          <w:szCs w:val="20"/>
        </w:rPr>
        <w:t xml:space="preserve">              </w:t>
      </w:r>
      <w:r w:rsidRPr="0042516F">
        <w:rPr>
          <w:rFonts w:eastAsia="Arial Unicode MS" w:cs="Times New Roman"/>
          <w:bCs/>
          <w:color w:val="0000FF"/>
          <w:sz w:val="20"/>
          <w:szCs w:val="20"/>
        </w:rPr>
        <w:t>:</w:t>
      </w:r>
      <w:r>
        <w:rPr>
          <w:rFonts w:eastAsia="Arial Unicode MS" w:cs="Times New Roman"/>
          <w:bCs/>
          <w:color w:val="0000FF"/>
          <w:sz w:val="20"/>
          <w:szCs w:val="20"/>
        </w:rPr>
        <w:t xml:space="preserve">İl Sağlık Müdürlüğüne ait olup,98 ve 11 kalemde </w:t>
      </w:r>
      <w:proofErr w:type="gramStart"/>
      <w:r>
        <w:rPr>
          <w:rFonts w:eastAsia="Arial Unicode MS" w:cs="Times New Roman"/>
          <w:bCs/>
          <w:color w:val="0000FF"/>
          <w:sz w:val="20"/>
          <w:szCs w:val="20"/>
        </w:rPr>
        <w:t>belirtilen  Diyaliz</w:t>
      </w:r>
      <w:proofErr w:type="gramEnd"/>
      <w:r>
        <w:rPr>
          <w:rFonts w:eastAsia="Arial Unicode MS" w:cs="Times New Roman"/>
          <w:bCs/>
          <w:color w:val="0000FF"/>
          <w:sz w:val="20"/>
          <w:szCs w:val="20"/>
        </w:rPr>
        <w:t xml:space="preserve"> Cihazları,</w:t>
      </w:r>
      <w:r w:rsidR="009C4E03">
        <w:rPr>
          <w:rFonts w:eastAsia="Arial Unicode MS" w:cs="Times New Roman"/>
          <w:bCs/>
          <w:color w:val="0000FF"/>
          <w:sz w:val="20"/>
          <w:szCs w:val="20"/>
        </w:rPr>
        <w:t xml:space="preserve"> </w:t>
      </w:r>
      <w:r>
        <w:rPr>
          <w:rFonts w:eastAsia="Arial Unicode MS" w:cs="Times New Roman"/>
          <w:bCs/>
          <w:color w:val="0000FF"/>
          <w:sz w:val="20"/>
          <w:szCs w:val="20"/>
        </w:rPr>
        <w:t xml:space="preserve">Ultrason Cihazları, Tomografi </w:t>
      </w:r>
      <w:r w:rsidR="009C4E03">
        <w:rPr>
          <w:rFonts w:eastAsia="Arial Unicode MS" w:cs="Times New Roman"/>
          <w:bCs/>
          <w:color w:val="0000FF"/>
          <w:sz w:val="20"/>
          <w:szCs w:val="20"/>
        </w:rPr>
        <w:t xml:space="preserve"> </w:t>
      </w:r>
      <w:r>
        <w:rPr>
          <w:rFonts w:eastAsia="Arial Unicode MS" w:cs="Times New Roman"/>
          <w:bCs/>
          <w:color w:val="0000FF"/>
          <w:sz w:val="20"/>
          <w:szCs w:val="20"/>
        </w:rPr>
        <w:t>Cihazları,</w:t>
      </w:r>
      <w:r w:rsidR="009C4E03">
        <w:rPr>
          <w:rFonts w:eastAsia="Arial Unicode MS" w:cs="Times New Roman"/>
          <w:bCs/>
          <w:color w:val="0000FF"/>
          <w:sz w:val="20"/>
          <w:szCs w:val="20"/>
        </w:rPr>
        <w:t xml:space="preserve"> </w:t>
      </w:r>
      <w:r>
        <w:rPr>
          <w:rFonts w:eastAsia="Arial Unicode MS" w:cs="Times New Roman"/>
          <w:bCs/>
          <w:color w:val="0000FF"/>
          <w:sz w:val="20"/>
          <w:szCs w:val="20"/>
        </w:rPr>
        <w:t>Hasta taşıma Sandalyeleri, Hasta Karyola</w:t>
      </w:r>
      <w:r w:rsidR="009C4E03">
        <w:rPr>
          <w:rFonts w:eastAsia="Arial Unicode MS" w:cs="Times New Roman"/>
          <w:bCs/>
          <w:color w:val="0000FF"/>
          <w:sz w:val="20"/>
          <w:szCs w:val="20"/>
        </w:rPr>
        <w:t>la</w:t>
      </w:r>
      <w:r>
        <w:rPr>
          <w:rFonts w:eastAsia="Arial Unicode MS" w:cs="Times New Roman"/>
          <w:bCs/>
          <w:color w:val="0000FF"/>
          <w:sz w:val="20"/>
          <w:szCs w:val="20"/>
        </w:rPr>
        <w:t>rı  v.b.</w:t>
      </w:r>
      <w:r w:rsidRPr="0042516F">
        <w:rPr>
          <w:rFonts w:eastAsia="Arial Unicode MS" w:cs="Times New Roman"/>
          <w:bCs/>
          <w:color w:val="0000FF"/>
          <w:sz w:val="20"/>
          <w:szCs w:val="20"/>
        </w:rPr>
        <w:t xml:space="preserve">                                                                                                                                                                                                                 </w:t>
      </w:r>
      <w:r w:rsidRPr="0042516F">
        <w:rPr>
          <w:rFonts w:eastAsia="Arial Unicode MS" w:cs="Times New Roman"/>
          <w:b/>
          <w:bCs/>
          <w:sz w:val="20"/>
          <w:szCs w:val="20"/>
        </w:rPr>
        <w:t>Miktarı</w:t>
      </w:r>
      <w:r w:rsidRPr="0042516F">
        <w:rPr>
          <w:rFonts w:eastAsia="Arial Unicode MS" w:cs="Times New Roman"/>
          <w:bCs/>
          <w:color w:val="0000FF"/>
          <w:sz w:val="20"/>
          <w:szCs w:val="20"/>
        </w:rPr>
        <w:tab/>
      </w:r>
      <w:r w:rsidRPr="0042516F">
        <w:rPr>
          <w:rFonts w:eastAsia="Arial Unicode MS" w:cs="Times New Roman"/>
          <w:bCs/>
          <w:color w:val="0000FF"/>
          <w:sz w:val="20"/>
          <w:szCs w:val="20"/>
        </w:rPr>
        <w:tab/>
      </w:r>
      <w:r w:rsidRPr="0042516F">
        <w:rPr>
          <w:rFonts w:eastAsia="Arial Unicode MS" w:cs="Times New Roman"/>
          <w:bCs/>
          <w:color w:val="0000FF"/>
          <w:sz w:val="20"/>
          <w:szCs w:val="20"/>
        </w:rPr>
        <w:tab/>
      </w:r>
      <w:r>
        <w:rPr>
          <w:rFonts w:eastAsia="Arial Unicode MS" w:cs="Times New Roman"/>
          <w:bCs/>
          <w:color w:val="0000FF"/>
          <w:sz w:val="20"/>
          <w:szCs w:val="20"/>
        </w:rPr>
        <w:t xml:space="preserve">              </w:t>
      </w:r>
      <w:r w:rsidRPr="0042516F">
        <w:rPr>
          <w:rFonts w:eastAsia="Arial Unicode MS" w:cs="Times New Roman"/>
          <w:bCs/>
          <w:color w:val="0000FF"/>
          <w:sz w:val="20"/>
          <w:szCs w:val="20"/>
        </w:rPr>
        <w:t xml:space="preserve">: </w:t>
      </w:r>
      <w:bookmarkStart w:id="1" w:name="data1_kalan_miktar"/>
      <w:bookmarkEnd w:id="1"/>
      <w:r>
        <w:rPr>
          <w:rFonts w:eastAsia="Arial Unicode MS" w:cs="Times New Roman"/>
          <w:bCs/>
          <w:color w:val="0000FF"/>
          <w:sz w:val="20"/>
          <w:szCs w:val="20"/>
        </w:rPr>
        <w:t>4</w:t>
      </w:r>
      <w:r w:rsidRPr="0042516F">
        <w:rPr>
          <w:rFonts w:eastAsia="Arial Unicode MS" w:cs="Times New Roman"/>
          <w:bCs/>
          <w:color w:val="0000FF"/>
          <w:sz w:val="20"/>
          <w:szCs w:val="20"/>
        </w:rPr>
        <w:t>.000 Kg</w:t>
      </w:r>
    </w:p>
    <w:p w:rsidR="00BC5B9E" w:rsidRPr="0042516F" w:rsidRDefault="00BC5B9E" w:rsidP="00BC5B9E">
      <w:pPr>
        <w:keepNext/>
        <w:jc w:val="both"/>
        <w:outlineLvl w:val="0"/>
        <w:rPr>
          <w:rFonts w:eastAsia="Arial Unicode MS" w:cs="Times New Roman"/>
          <w:bCs/>
          <w:color w:val="0000FF"/>
          <w:sz w:val="20"/>
          <w:szCs w:val="20"/>
        </w:rPr>
      </w:pPr>
      <w:r w:rsidRPr="0042516F">
        <w:rPr>
          <w:rFonts w:eastAsia="Arial Unicode MS" w:cs="Times New Roman"/>
          <w:b/>
          <w:bCs/>
          <w:sz w:val="20"/>
          <w:szCs w:val="20"/>
        </w:rPr>
        <w:t xml:space="preserve">İhalede Uygulanacak </w:t>
      </w:r>
      <w:proofErr w:type="gramStart"/>
      <w:r w:rsidRPr="0042516F">
        <w:rPr>
          <w:rFonts w:eastAsia="Arial Unicode MS" w:cs="Times New Roman"/>
          <w:b/>
          <w:bCs/>
          <w:sz w:val="20"/>
          <w:szCs w:val="20"/>
        </w:rPr>
        <w:t>Usul</w:t>
      </w:r>
      <w:r>
        <w:rPr>
          <w:rFonts w:eastAsia="Arial Unicode MS" w:cs="Times New Roman"/>
          <w:b/>
          <w:bCs/>
          <w:sz w:val="20"/>
          <w:szCs w:val="20"/>
        </w:rPr>
        <w:t xml:space="preserve">            </w:t>
      </w:r>
      <w:r w:rsidRPr="0042516F">
        <w:rPr>
          <w:rFonts w:eastAsia="Arial Unicode MS" w:cs="Times New Roman"/>
          <w:bCs/>
          <w:color w:val="0000FF"/>
          <w:sz w:val="20"/>
          <w:szCs w:val="20"/>
        </w:rPr>
        <w:t>:</w:t>
      </w:r>
      <w:bookmarkStart w:id="2" w:name="data3_mevzuat_kod"/>
      <w:bookmarkEnd w:id="2"/>
      <w:r w:rsidRPr="0042516F">
        <w:rPr>
          <w:rFonts w:eastAsia="Arial Unicode MS" w:cs="Times New Roman"/>
          <w:bCs/>
          <w:color w:val="0000FF"/>
          <w:sz w:val="20"/>
          <w:szCs w:val="20"/>
        </w:rPr>
        <w:t xml:space="preserve"> 2886</w:t>
      </w:r>
      <w:proofErr w:type="gramEnd"/>
      <w:r w:rsidRPr="0042516F">
        <w:rPr>
          <w:rFonts w:eastAsia="Arial Unicode MS" w:cs="Times New Roman"/>
          <w:bCs/>
          <w:color w:val="0000FF"/>
          <w:sz w:val="20"/>
          <w:szCs w:val="20"/>
        </w:rPr>
        <w:t xml:space="preserve">  sayılı Kanun 51/a maddesi gereğince Pazarlık Usulü </w:t>
      </w:r>
      <w:bookmarkStart w:id="3" w:name="data3_ihale_turu"/>
      <w:bookmarkEnd w:id="3"/>
    </w:p>
    <w:p w:rsidR="00BC5B9E" w:rsidRPr="0042516F" w:rsidRDefault="00BC5B9E" w:rsidP="00BC5B9E">
      <w:pPr>
        <w:jc w:val="both"/>
        <w:rPr>
          <w:rFonts w:eastAsia="Arial Unicode MS" w:cs="Times New Roman"/>
          <w:color w:val="0000FF"/>
          <w:sz w:val="20"/>
          <w:szCs w:val="20"/>
        </w:rPr>
      </w:pPr>
      <w:r w:rsidRPr="0042516F">
        <w:rPr>
          <w:rFonts w:eastAsia="Arial Unicode MS" w:cs="Times New Roman"/>
          <w:color w:val="0000FF"/>
          <w:sz w:val="20"/>
          <w:szCs w:val="20"/>
        </w:rPr>
        <w:t xml:space="preserve">Tahmini Bedeli </w:t>
      </w:r>
      <w:r w:rsidRPr="0042516F">
        <w:rPr>
          <w:rFonts w:eastAsia="Arial Unicode MS" w:cs="Times New Roman"/>
          <w:color w:val="0000FF"/>
          <w:sz w:val="20"/>
          <w:szCs w:val="20"/>
        </w:rPr>
        <w:tab/>
      </w:r>
      <w:r w:rsidRPr="0042516F">
        <w:rPr>
          <w:rFonts w:eastAsia="Arial Unicode MS" w:cs="Times New Roman"/>
          <w:color w:val="0000FF"/>
          <w:sz w:val="20"/>
          <w:szCs w:val="20"/>
        </w:rPr>
        <w:tab/>
      </w:r>
      <w:r>
        <w:rPr>
          <w:rFonts w:eastAsia="Arial Unicode MS" w:cs="Times New Roman"/>
          <w:color w:val="0000FF"/>
          <w:sz w:val="20"/>
          <w:szCs w:val="20"/>
        </w:rPr>
        <w:t xml:space="preserve">              </w:t>
      </w:r>
      <w:r w:rsidRPr="0042516F">
        <w:rPr>
          <w:rFonts w:eastAsia="Arial Unicode MS" w:cs="Times New Roman"/>
          <w:color w:val="0000FF"/>
          <w:sz w:val="20"/>
          <w:szCs w:val="20"/>
        </w:rPr>
        <w:t xml:space="preserve">: </w:t>
      </w:r>
      <w:r>
        <w:rPr>
          <w:rFonts w:eastAsia="Arial Unicode MS" w:cs="Times New Roman"/>
          <w:color w:val="0000FF"/>
          <w:sz w:val="20"/>
          <w:szCs w:val="20"/>
        </w:rPr>
        <w:t>2.800</w:t>
      </w:r>
      <w:r w:rsidRPr="0042516F">
        <w:rPr>
          <w:rFonts w:eastAsia="Arial Unicode MS" w:cs="Times New Roman"/>
          <w:color w:val="0000FF"/>
          <w:sz w:val="20"/>
          <w:szCs w:val="20"/>
        </w:rPr>
        <w:t>,00 TL</w:t>
      </w:r>
    </w:p>
    <w:p w:rsidR="00BC5B9E" w:rsidRPr="0042516F" w:rsidRDefault="00BC5B9E" w:rsidP="00BC5B9E">
      <w:pPr>
        <w:jc w:val="both"/>
        <w:rPr>
          <w:rFonts w:eastAsia="Arial Unicode MS" w:cs="Times New Roman"/>
          <w:bCs/>
          <w:color w:val="0000FF"/>
          <w:sz w:val="20"/>
          <w:szCs w:val="20"/>
        </w:rPr>
      </w:pPr>
      <w:r w:rsidRPr="0042516F">
        <w:rPr>
          <w:rFonts w:eastAsia="Arial Unicode MS" w:cs="Times New Roman"/>
          <w:b/>
          <w:bCs/>
          <w:sz w:val="20"/>
          <w:szCs w:val="20"/>
        </w:rPr>
        <w:t xml:space="preserve"> Geçici Teminatı</w:t>
      </w:r>
      <w:r w:rsidRPr="0042516F">
        <w:rPr>
          <w:rFonts w:eastAsia="Arial Unicode MS" w:cs="Times New Roman"/>
          <w:bCs/>
          <w:color w:val="0000FF"/>
          <w:sz w:val="20"/>
          <w:szCs w:val="20"/>
        </w:rPr>
        <w:tab/>
      </w:r>
      <w:r w:rsidRPr="0042516F">
        <w:rPr>
          <w:rFonts w:eastAsia="Arial Unicode MS" w:cs="Times New Roman"/>
          <w:bCs/>
          <w:color w:val="0000FF"/>
          <w:sz w:val="20"/>
          <w:szCs w:val="20"/>
        </w:rPr>
        <w:tab/>
      </w:r>
      <w:r>
        <w:rPr>
          <w:rFonts w:eastAsia="Arial Unicode MS" w:cs="Times New Roman"/>
          <w:bCs/>
          <w:color w:val="0000FF"/>
          <w:sz w:val="20"/>
          <w:szCs w:val="20"/>
        </w:rPr>
        <w:t xml:space="preserve">              </w:t>
      </w:r>
      <w:r w:rsidRPr="0042516F">
        <w:rPr>
          <w:rFonts w:eastAsia="Arial Unicode MS" w:cs="Times New Roman"/>
          <w:bCs/>
          <w:color w:val="0000FF"/>
          <w:sz w:val="20"/>
          <w:szCs w:val="20"/>
        </w:rPr>
        <w:t xml:space="preserve">: </w:t>
      </w:r>
      <w:r>
        <w:rPr>
          <w:rFonts w:eastAsia="Arial Unicode MS" w:cs="Times New Roman"/>
          <w:bCs/>
          <w:color w:val="0000FF"/>
          <w:sz w:val="20"/>
          <w:szCs w:val="20"/>
        </w:rPr>
        <w:t>280</w:t>
      </w:r>
      <w:r w:rsidRPr="0042516F">
        <w:rPr>
          <w:rFonts w:eastAsia="Arial Unicode MS" w:cs="Times New Roman"/>
          <w:bCs/>
          <w:color w:val="0000FF"/>
          <w:sz w:val="20"/>
          <w:szCs w:val="20"/>
        </w:rPr>
        <w:t>,00 TL</w:t>
      </w:r>
    </w:p>
    <w:p w:rsidR="00BC5B9E" w:rsidRPr="0042516F" w:rsidRDefault="00BC5B9E" w:rsidP="00BC5B9E">
      <w:pPr>
        <w:jc w:val="both"/>
        <w:rPr>
          <w:rFonts w:eastAsia="Arial Unicode MS" w:cs="Times New Roman"/>
          <w:bCs/>
          <w:color w:val="0000FF"/>
          <w:sz w:val="20"/>
          <w:szCs w:val="20"/>
        </w:rPr>
      </w:pPr>
      <w:r w:rsidRPr="0042516F">
        <w:rPr>
          <w:rFonts w:eastAsia="Arial Unicode MS" w:cs="Times New Roman"/>
          <w:bCs/>
          <w:color w:val="0000FF"/>
          <w:sz w:val="20"/>
          <w:szCs w:val="20"/>
        </w:rPr>
        <w:t>İhale Tarihi</w:t>
      </w:r>
      <w:r w:rsidRPr="0042516F">
        <w:rPr>
          <w:rFonts w:eastAsia="Arial Unicode MS" w:cs="Times New Roman"/>
          <w:bCs/>
          <w:color w:val="0000FF"/>
          <w:sz w:val="20"/>
          <w:szCs w:val="20"/>
        </w:rPr>
        <w:tab/>
      </w:r>
      <w:r w:rsidRPr="0042516F">
        <w:rPr>
          <w:rFonts w:eastAsia="Arial Unicode MS" w:cs="Times New Roman"/>
          <w:bCs/>
          <w:color w:val="0000FF"/>
          <w:sz w:val="20"/>
          <w:szCs w:val="20"/>
        </w:rPr>
        <w:tab/>
      </w:r>
      <w:r w:rsidRPr="0042516F">
        <w:rPr>
          <w:rFonts w:eastAsia="Arial Unicode MS" w:cs="Times New Roman"/>
          <w:bCs/>
          <w:color w:val="0000FF"/>
          <w:sz w:val="20"/>
          <w:szCs w:val="20"/>
        </w:rPr>
        <w:tab/>
        <w:t xml:space="preserve">: </w:t>
      </w:r>
      <w:r>
        <w:rPr>
          <w:rFonts w:eastAsia="Arial Unicode MS" w:cs="Times New Roman"/>
          <w:bCs/>
          <w:color w:val="0000FF"/>
          <w:sz w:val="20"/>
          <w:szCs w:val="20"/>
        </w:rPr>
        <w:t>05.12.2017</w:t>
      </w:r>
    </w:p>
    <w:p w:rsidR="00BC5B9E" w:rsidRPr="0042516F" w:rsidRDefault="00BC5B9E" w:rsidP="00BC5B9E">
      <w:pPr>
        <w:jc w:val="both"/>
        <w:rPr>
          <w:rFonts w:eastAsia="Arial Unicode MS" w:cs="Times New Roman"/>
          <w:bCs/>
          <w:color w:val="0000FF"/>
          <w:sz w:val="20"/>
          <w:szCs w:val="20"/>
        </w:rPr>
      </w:pPr>
      <w:r w:rsidRPr="0042516F">
        <w:rPr>
          <w:rFonts w:eastAsia="Arial Unicode MS" w:cs="Times New Roman"/>
          <w:bCs/>
          <w:color w:val="0000FF"/>
          <w:sz w:val="20"/>
          <w:szCs w:val="20"/>
        </w:rPr>
        <w:t>İhale Saati</w:t>
      </w:r>
      <w:r w:rsidRPr="0042516F">
        <w:rPr>
          <w:rFonts w:eastAsia="Arial Unicode MS" w:cs="Times New Roman"/>
          <w:bCs/>
          <w:color w:val="0000FF"/>
          <w:sz w:val="20"/>
          <w:szCs w:val="20"/>
        </w:rPr>
        <w:tab/>
      </w:r>
      <w:r w:rsidRPr="0042516F">
        <w:rPr>
          <w:rFonts w:eastAsia="Arial Unicode MS" w:cs="Times New Roman"/>
          <w:bCs/>
          <w:color w:val="0000FF"/>
          <w:sz w:val="20"/>
          <w:szCs w:val="20"/>
        </w:rPr>
        <w:tab/>
      </w:r>
      <w:r w:rsidRPr="0042516F">
        <w:rPr>
          <w:rFonts w:eastAsia="Arial Unicode MS" w:cs="Times New Roman"/>
          <w:bCs/>
          <w:color w:val="0000FF"/>
          <w:sz w:val="20"/>
          <w:szCs w:val="20"/>
        </w:rPr>
        <w:tab/>
        <w:t xml:space="preserve">: </w:t>
      </w:r>
      <w:proofErr w:type="gramStart"/>
      <w:r w:rsidRPr="0042516F">
        <w:rPr>
          <w:rFonts w:eastAsia="Arial Unicode MS" w:cs="Times New Roman"/>
          <w:bCs/>
          <w:color w:val="0000FF"/>
          <w:sz w:val="20"/>
          <w:szCs w:val="20"/>
        </w:rPr>
        <w:t>09:00</w:t>
      </w:r>
      <w:proofErr w:type="gramEnd"/>
    </w:p>
    <w:p w:rsidR="00BC5B9E" w:rsidRPr="0042516F" w:rsidRDefault="00BC5B9E" w:rsidP="00BC5B9E">
      <w:pPr>
        <w:jc w:val="both"/>
        <w:rPr>
          <w:rFonts w:eastAsia="Arial Unicode MS" w:cs="Times New Roman"/>
          <w:color w:val="0000FF"/>
          <w:sz w:val="20"/>
          <w:szCs w:val="20"/>
        </w:rPr>
      </w:pPr>
      <w:r w:rsidRPr="0042516F">
        <w:rPr>
          <w:rFonts w:eastAsia="Arial Unicode MS" w:cs="Times New Roman"/>
          <w:bCs/>
          <w:color w:val="0000FF"/>
          <w:sz w:val="20"/>
          <w:szCs w:val="20"/>
        </w:rPr>
        <w:t>İhale Yeri</w:t>
      </w:r>
      <w:r w:rsidRPr="0042516F">
        <w:rPr>
          <w:rFonts w:eastAsia="Arial Unicode MS" w:cs="Times New Roman"/>
          <w:bCs/>
          <w:color w:val="0000FF"/>
          <w:sz w:val="20"/>
          <w:szCs w:val="20"/>
        </w:rPr>
        <w:tab/>
      </w:r>
      <w:r w:rsidRPr="0042516F">
        <w:rPr>
          <w:rFonts w:eastAsia="Arial Unicode MS" w:cs="Times New Roman"/>
          <w:bCs/>
          <w:color w:val="0000FF"/>
          <w:sz w:val="20"/>
          <w:szCs w:val="20"/>
        </w:rPr>
        <w:tab/>
      </w:r>
      <w:r w:rsidRPr="0042516F">
        <w:rPr>
          <w:rFonts w:eastAsia="Arial Unicode MS" w:cs="Times New Roman"/>
          <w:bCs/>
          <w:color w:val="0000FF"/>
          <w:sz w:val="20"/>
          <w:szCs w:val="20"/>
        </w:rPr>
        <w:tab/>
        <w:t>:Defterdarlık Milli Emlak Müdürlüğü İhale Odası</w:t>
      </w:r>
      <w:bookmarkStart w:id="4" w:name="_GoBack"/>
      <w:bookmarkEnd w:id="4"/>
    </w:p>
    <w:p w:rsidR="00BC5B9E" w:rsidRPr="0042516F" w:rsidRDefault="00BC5B9E" w:rsidP="00BC5B9E">
      <w:pPr>
        <w:keepNext/>
        <w:jc w:val="both"/>
        <w:outlineLvl w:val="0"/>
        <w:rPr>
          <w:rFonts w:eastAsia="Arial Unicode MS" w:cs="Times New Roman"/>
          <w:sz w:val="20"/>
          <w:szCs w:val="20"/>
        </w:rPr>
      </w:pPr>
      <w:r w:rsidRPr="0042516F">
        <w:rPr>
          <w:rFonts w:eastAsia="Arial Unicode MS" w:cs="Times New Roman"/>
          <w:b/>
          <w:bCs/>
          <w:sz w:val="20"/>
          <w:szCs w:val="20"/>
        </w:rPr>
        <w:t xml:space="preserve"> Şartname</w:t>
      </w:r>
      <w:r w:rsidRPr="0042516F">
        <w:rPr>
          <w:rFonts w:eastAsia="Arial Unicode MS" w:cs="Times New Roman"/>
          <w:b/>
          <w:bCs/>
          <w:sz w:val="20"/>
          <w:szCs w:val="20"/>
        </w:rPr>
        <w:tab/>
      </w:r>
      <w:r w:rsidRPr="0042516F">
        <w:rPr>
          <w:rFonts w:eastAsia="Arial Unicode MS" w:cs="Times New Roman"/>
          <w:b/>
          <w:bCs/>
          <w:sz w:val="20"/>
          <w:szCs w:val="20"/>
        </w:rPr>
        <w:tab/>
      </w:r>
      <w:r w:rsidRPr="0042516F">
        <w:rPr>
          <w:rFonts w:eastAsia="Arial Unicode MS" w:cs="Times New Roman"/>
          <w:b/>
          <w:bCs/>
          <w:sz w:val="20"/>
          <w:szCs w:val="20"/>
        </w:rPr>
        <w:tab/>
        <w:t xml:space="preserve">: </w:t>
      </w:r>
      <w:r w:rsidRPr="0042516F">
        <w:rPr>
          <w:rFonts w:eastAsia="Arial Unicode MS" w:cs="Times New Roman"/>
          <w:sz w:val="20"/>
          <w:szCs w:val="20"/>
        </w:rPr>
        <w:t>İhaleye ait</w:t>
      </w:r>
      <w:r w:rsidRPr="0042516F">
        <w:rPr>
          <w:rFonts w:eastAsia="Arial Unicode MS" w:cs="Times New Roman"/>
          <w:b/>
          <w:bCs/>
          <w:sz w:val="20"/>
          <w:szCs w:val="20"/>
        </w:rPr>
        <w:t xml:space="preserve"> </w:t>
      </w:r>
      <w:proofErr w:type="gramStart"/>
      <w:r w:rsidRPr="0042516F">
        <w:rPr>
          <w:rFonts w:eastAsia="Arial Unicode MS" w:cs="Times New Roman"/>
          <w:sz w:val="20"/>
          <w:szCs w:val="20"/>
        </w:rPr>
        <w:t>şartname  mesai</w:t>
      </w:r>
      <w:proofErr w:type="gramEnd"/>
      <w:r w:rsidRPr="0042516F">
        <w:rPr>
          <w:rFonts w:eastAsia="Arial Unicode MS" w:cs="Times New Roman"/>
          <w:sz w:val="20"/>
          <w:szCs w:val="20"/>
        </w:rPr>
        <w:t xml:space="preserve"> saatleri dahilinde Defterdarlık</w:t>
      </w:r>
    </w:p>
    <w:p w:rsidR="00BC5B9E" w:rsidRPr="0042516F" w:rsidRDefault="00BC5B9E" w:rsidP="00BC5B9E">
      <w:pPr>
        <w:rPr>
          <w:rFonts w:eastAsia="Arial Unicode MS" w:cs="Times New Roman"/>
          <w:sz w:val="20"/>
          <w:szCs w:val="20"/>
        </w:rPr>
      </w:pPr>
      <w:r w:rsidRPr="0042516F">
        <w:rPr>
          <w:rFonts w:eastAsia="Arial Unicode MS" w:cs="Times New Roman"/>
          <w:sz w:val="20"/>
          <w:szCs w:val="20"/>
        </w:rPr>
        <w:t xml:space="preserve"> </w:t>
      </w:r>
      <w:r w:rsidRPr="0042516F">
        <w:rPr>
          <w:rFonts w:eastAsia="Arial Unicode MS" w:cs="Times New Roman"/>
          <w:sz w:val="20"/>
          <w:szCs w:val="20"/>
        </w:rPr>
        <w:tab/>
      </w:r>
      <w:r w:rsidRPr="0042516F">
        <w:rPr>
          <w:rFonts w:eastAsia="Arial Unicode MS" w:cs="Times New Roman"/>
          <w:sz w:val="20"/>
          <w:szCs w:val="20"/>
        </w:rPr>
        <w:tab/>
      </w:r>
      <w:r w:rsidRPr="0042516F">
        <w:rPr>
          <w:rFonts w:eastAsia="Arial Unicode MS" w:cs="Times New Roman"/>
          <w:sz w:val="20"/>
          <w:szCs w:val="20"/>
        </w:rPr>
        <w:tab/>
      </w:r>
      <w:r w:rsidRPr="0042516F">
        <w:rPr>
          <w:rFonts w:eastAsia="Arial Unicode MS" w:cs="Times New Roman"/>
          <w:sz w:val="20"/>
          <w:szCs w:val="20"/>
        </w:rPr>
        <w:tab/>
        <w:t xml:space="preserve">  Milli Emlak Müdürlüğü’nde görülebilir.</w:t>
      </w:r>
    </w:p>
    <w:p w:rsidR="00BC5B9E" w:rsidRPr="0042516F" w:rsidRDefault="00BC5B9E" w:rsidP="00BC5B9E">
      <w:pPr>
        <w:rPr>
          <w:rFonts w:cs="Times New Roman"/>
          <w:sz w:val="20"/>
          <w:szCs w:val="20"/>
        </w:rPr>
      </w:pPr>
      <w:r w:rsidRPr="0042516F">
        <w:rPr>
          <w:rFonts w:cs="Times New Roman"/>
          <w:b/>
          <w:sz w:val="20"/>
          <w:szCs w:val="20"/>
        </w:rPr>
        <w:t>1-</w:t>
      </w:r>
      <w:r>
        <w:rPr>
          <w:rFonts w:cs="Times New Roman"/>
          <w:sz w:val="20"/>
          <w:szCs w:val="20"/>
        </w:rPr>
        <w:t xml:space="preserve">  Defterdarlığımıza bildirilen</w:t>
      </w:r>
      <w:r w:rsidRPr="00BC5B9E">
        <w:rPr>
          <w:rFonts w:eastAsia="Arial Unicode MS" w:cs="Times New Roman"/>
          <w:bCs/>
          <w:color w:val="0000FF"/>
          <w:sz w:val="20"/>
          <w:szCs w:val="20"/>
        </w:rPr>
        <w:t xml:space="preserve"> </w:t>
      </w:r>
      <w:r>
        <w:rPr>
          <w:rFonts w:eastAsia="Arial Unicode MS" w:cs="Times New Roman"/>
          <w:bCs/>
          <w:color w:val="0000FF"/>
          <w:sz w:val="20"/>
          <w:szCs w:val="20"/>
        </w:rPr>
        <w:t xml:space="preserve">İl Sağlık Müdürlüğüne ait olup,98 ve 11 kalemde belirtilen  Diyaliz </w:t>
      </w:r>
      <w:proofErr w:type="spellStart"/>
      <w:proofErr w:type="gramStart"/>
      <w:r>
        <w:rPr>
          <w:rFonts w:eastAsia="Arial Unicode MS" w:cs="Times New Roman"/>
          <w:bCs/>
          <w:color w:val="0000FF"/>
          <w:sz w:val="20"/>
          <w:szCs w:val="20"/>
        </w:rPr>
        <w:t>Cihazları,Ultrason</w:t>
      </w:r>
      <w:proofErr w:type="spellEnd"/>
      <w:proofErr w:type="gramEnd"/>
      <w:r>
        <w:rPr>
          <w:rFonts w:eastAsia="Arial Unicode MS" w:cs="Times New Roman"/>
          <w:bCs/>
          <w:color w:val="0000FF"/>
          <w:sz w:val="20"/>
          <w:szCs w:val="20"/>
        </w:rPr>
        <w:t xml:space="preserve"> Cihazları, Tomografi </w:t>
      </w:r>
      <w:proofErr w:type="spellStart"/>
      <w:r>
        <w:rPr>
          <w:rFonts w:eastAsia="Arial Unicode MS" w:cs="Times New Roman"/>
          <w:bCs/>
          <w:color w:val="0000FF"/>
          <w:sz w:val="20"/>
          <w:szCs w:val="20"/>
        </w:rPr>
        <w:t>Cihazları,Hasta</w:t>
      </w:r>
      <w:proofErr w:type="spellEnd"/>
      <w:r>
        <w:rPr>
          <w:rFonts w:eastAsia="Arial Unicode MS" w:cs="Times New Roman"/>
          <w:bCs/>
          <w:color w:val="0000FF"/>
          <w:sz w:val="20"/>
          <w:szCs w:val="20"/>
        </w:rPr>
        <w:t xml:space="preserve"> taşıma Sandalyeleri, Hasta </w:t>
      </w:r>
      <w:proofErr w:type="spellStart"/>
      <w:r>
        <w:rPr>
          <w:rFonts w:eastAsia="Arial Unicode MS" w:cs="Times New Roman"/>
          <w:bCs/>
          <w:color w:val="0000FF"/>
          <w:sz w:val="20"/>
          <w:szCs w:val="20"/>
        </w:rPr>
        <w:t>Karyoları</w:t>
      </w:r>
      <w:proofErr w:type="spellEnd"/>
      <w:r>
        <w:rPr>
          <w:rFonts w:eastAsia="Arial Unicode MS" w:cs="Times New Roman"/>
          <w:bCs/>
          <w:color w:val="0000FF"/>
          <w:sz w:val="20"/>
          <w:szCs w:val="20"/>
        </w:rPr>
        <w:t xml:space="preserve">  v.b.</w:t>
      </w:r>
      <w:r>
        <w:rPr>
          <w:rFonts w:eastAsia="Arial Unicode MS" w:cs="Times New Roman"/>
          <w:bCs/>
          <w:color w:val="0000FF"/>
          <w:sz w:val="20"/>
          <w:szCs w:val="20"/>
        </w:rPr>
        <w:t xml:space="preserve"> malzemelerin</w:t>
      </w:r>
      <w:r w:rsidRPr="0042516F">
        <w:rPr>
          <w:rFonts w:cs="Times New Roman"/>
          <w:sz w:val="20"/>
          <w:szCs w:val="20"/>
        </w:rPr>
        <w:t xml:space="preserve"> satış ihalesi yukarıda belirtilen  tarih ve saatte 2886 sayılı Kanunun 51/a Maddesine göre Pazarlık Usulü ile Mardin Defterdarlığı Milli Emlak Müdürü makam odasında İhale Komisyonu huzurunda yapılacaktır.</w:t>
      </w:r>
    </w:p>
    <w:p w:rsidR="00BC5B9E" w:rsidRPr="0042516F" w:rsidRDefault="00BC5B9E" w:rsidP="00BC5B9E">
      <w:pPr>
        <w:rPr>
          <w:rFonts w:cs="Times New Roman"/>
          <w:sz w:val="20"/>
          <w:szCs w:val="20"/>
        </w:rPr>
      </w:pPr>
      <w:r>
        <w:rPr>
          <w:rFonts w:cs="Times New Roman"/>
          <w:b/>
          <w:sz w:val="20"/>
          <w:szCs w:val="20"/>
        </w:rPr>
        <w:t>2</w:t>
      </w:r>
      <w:r w:rsidRPr="0042516F">
        <w:rPr>
          <w:rFonts w:cs="Times New Roman"/>
          <w:b/>
          <w:sz w:val="20"/>
          <w:szCs w:val="20"/>
        </w:rPr>
        <w:t>-</w:t>
      </w:r>
      <w:r w:rsidRPr="0042516F">
        <w:rPr>
          <w:rFonts w:cs="Times New Roman"/>
          <w:sz w:val="20"/>
          <w:szCs w:val="20"/>
        </w:rPr>
        <w:t xml:space="preserve"> İhaleye katılacakların;</w:t>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p>
    <w:p w:rsidR="00BC5B9E" w:rsidRPr="0042516F" w:rsidRDefault="00BC5B9E" w:rsidP="00BC5B9E">
      <w:pPr>
        <w:rPr>
          <w:rFonts w:cs="Times New Roman"/>
          <w:sz w:val="20"/>
          <w:szCs w:val="20"/>
        </w:rPr>
      </w:pPr>
      <w:r w:rsidRPr="0042516F">
        <w:rPr>
          <w:rFonts w:cs="Times New Roman"/>
          <w:b/>
          <w:sz w:val="20"/>
          <w:szCs w:val="20"/>
        </w:rPr>
        <w:t>a)</w:t>
      </w:r>
      <w:r w:rsidRPr="0042516F">
        <w:rPr>
          <w:rFonts w:cs="Times New Roman"/>
          <w:sz w:val="20"/>
          <w:szCs w:val="20"/>
        </w:rPr>
        <w:t xml:space="preserve"> Yasal yerleşim yeri sahibi olmaları,</w:t>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p>
    <w:p w:rsidR="00BC5B9E" w:rsidRPr="0042516F" w:rsidRDefault="00BC5B9E" w:rsidP="00BC5B9E">
      <w:pPr>
        <w:rPr>
          <w:rFonts w:cs="Times New Roman"/>
          <w:sz w:val="20"/>
          <w:szCs w:val="20"/>
        </w:rPr>
      </w:pPr>
      <w:r w:rsidRPr="0042516F">
        <w:rPr>
          <w:rFonts w:cs="Times New Roman"/>
          <w:b/>
          <w:sz w:val="20"/>
          <w:szCs w:val="20"/>
        </w:rPr>
        <w:t>b)</w:t>
      </w:r>
      <w:r w:rsidRPr="0042516F">
        <w:rPr>
          <w:rFonts w:cs="Times New Roman"/>
          <w:sz w:val="20"/>
          <w:szCs w:val="20"/>
        </w:rPr>
        <w:t xml:space="preserve"> Tebligat için Türkiye'de adres göstermeleri,</w:t>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p>
    <w:p w:rsidR="00BC5B9E" w:rsidRPr="0042516F" w:rsidRDefault="00BC5B9E" w:rsidP="00BC5B9E">
      <w:pPr>
        <w:rPr>
          <w:rFonts w:cs="Times New Roman"/>
          <w:sz w:val="20"/>
          <w:szCs w:val="20"/>
        </w:rPr>
      </w:pPr>
      <w:r w:rsidRPr="0042516F">
        <w:rPr>
          <w:rFonts w:cs="Times New Roman"/>
          <w:b/>
          <w:sz w:val="20"/>
          <w:szCs w:val="20"/>
        </w:rPr>
        <w:t>c)</w:t>
      </w:r>
      <w:r w:rsidRPr="0042516F">
        <w:rPr>
          <w:rFonts w:cs="Times New Roman"/>
          <w:sz w:val="20"/>
          <w:szCs w:val="20"/>
        </w:rPr>
        <w:t xml:space="preserve"> Gerçek kişilerin T.C. Kimlik numarasını, tüzel kişilerin ise vergi kimlik numarasını bildirmeleri,</w:t>
      </w:r>
    </w:p>
    <w:p w:rsidR="00BC5B9E" w:rsidRPr="0042516F" w:rsidRDefault="00BC5B9E" w:rsidP="00BC5B9E">
      <w:pPr>
        <w:rPr>
          <w:rFonts w:cs="Times New Roman"/>
          <w:sz w:val="20"/>
          <w:szCs w:val="20"/>
        </w:rPr>
      </w:pPr>
      <w:r w:rsidRPr="0042516F">
        <w:rPr>
          <w:rFonts w:cs="Times New Roman"/>
          <w:b/>
          <w:sz w:val="20"/>
          <w:szCs w:val="20"/>
        </w:rPr>
        <w:t>ç)</w:t>
      </w:r>
      <w:r w:rsidRPr="0042516F">
        <w:rPr>
          <w:rFonts w:cs="Times New Roman"/>
          <w:sz w:val="20"/>
          <w:szCs w:val="20"/>
        </w:rPr>
        <w:t xml:space="preserve"> Geçici teminatı yatırmış olmaları (2886 sayılı Devlet İhale Kanununda belirtilen örneğine uygun olarak </w:t>
      </w:r>
      <w:proofErr w:type="gramStart"/>
      <w:r w:rsidRPr="0042516F">
        <w:rPr>
          <w:rFonts w:cs="Times New Roman"/>
          <w:sz w:val="20"/>
          <w:szCs w:val="20"/>
        </w:rPr>
        <w:t>verilecek  mevduat</w:t>
      </w:r>
      <w:proofErr w:type="gramEnd"/>
      <w:r w:rsidRPr="0042516F">
        <w:rPr>
          <w:rFonts w:cs="Times New Roman"/>
          <w:sz w:val="20"/>
          <w:szCs w:val="20"/>
        </w:rPr>
        <w:t xml:space="preserve"> ve katılım bankalarının verecekleri süresiz teminat mektupları, tedavüldeki Türk Parası ve Hazine  Müsteşarlığınca ihraç edilen Devlet iç borçlanma senetleri veya bu senetler yerine düzenlenen belgeleri), 4734 Sayılı Kanun Hükümlerine göre düzenlenen geçici teminat mektupları kabul edilmeyecektir.</w:t>
      </w:r>
    </w:p>
    <w:p w:rsidR="00BC5B9E" w:rsidRPr="0042516F" w:rsidRDefault="00BC5B9E" w:rsidP="00BC5B9E">
      <w:pPr>
        <w:rPr>
          <w:rFonts w:cs="Times New Roman"/>
          <w:sz w:val="20"/>
          <w:szCs w:val="20"/>
        </w:rPr>
      </w:pPr>
      <w:r w:rsidRPr="0042516F">
        <w:rPr>
          <w:rFonts w:cs="Times New Roman"/>
          <w:b/>
          <w:sz w:val="20"/>
          <w:szCs w:val="20"/>
        </w:rPr>
        <w:t>d)</w:t>
      </w:r>
      <w:r w:rsidRPr="0042516F">
        <w:rPr>
          <w:rFonts w:cs="Times New Roman"/>
          <w:sz w:val="20"/>
          <w:szCs w:val="20"/>
        </w:rPr>
        <w:t xml:space="preserve"> İşin gereğine göre Mardin Defterdarlığınca tespit edilecek diğer belgeleri vermeleri</w:t>
      </w:r>
      <w:r w:rsidRPr="0042516F">
        <w:rPr>
          <w:rFonts w:cs="Times New Roman"/>
          <w:sz w:val="20"/>
          <w:szCs w:val="20"/>
        </w:rPr>
        <w:tab/>
      </w:r>
    </w:p>
    <w:p w:rsidR="00BC5B9E" w:rsidRPr="0042516F" w:rsidRDefault="00BC5B9E" w:rsidP="00BC5B9E">
      <w:pPr>
        <w:rPr>
          <w:rFonts w:cs="Times New Roman"/>
          <w:sz w:val="20"/>
          <w:szCs w:val="20"/>
        </w:rPr>
      </w:pPr>
      <w:proofErr w:type="gramStart"/>
      <w:r w:rsidRPr="0042516F">
        <w:rPr>
          <w:rFonts w:cs="Times New Roman"/>
          <w:b/>
          <w:sz w:val="20"/>
          <w:szCs w:val="20"/>
        </w:rPr>
        <w:t>e)</w:t>
      </w:r>
      <w:r w:rsidRPr="0042516F">
        <w:rPr>
          <w:rFonts w:cs="Times New Roman"/>
          <w:sz w:val="20"/>
          <w:szCs w:val="20"/>
        </w:rPr>
        <w:t xml:space="preserv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roofErr w:type="gramEnd"/>
      <w:r w:rsidRPr="0042516F">
        <w:rPr>
          <w:rFonts w:cs="Times New Roman"/>
          <w:sz w:val="20"/>
          <w:szCs w:val="20"/>
        </w:rPr>
        <w:tab/>
      </w:r>
    </w:p>
    <w:p w:rsidR="00BC5B9E" w:rsidRPr="0042516F" w:rsidRDefault="006F2CC4" w:rsidP="00BC5B9E">
      <w:pPr>
        <w:rPr>
          <w:rFonts w:cs="Times New Roman"/>
          <w:sz w:val="20"/>
          <w:szCs w:val="20"/>
        </w:rPr>
      </w:pPr>
      <w:r>
        <w:rPr>
          <w:rFonts w:cs="Times New Roman"/>
          <w:b/>
          <w:sz w:val="20"/>
          <w:szCs w:val="20"/>
        </w:rPr>
        <w:t>3</w:t>
      </w:r>
      <w:r w:rsidR="00BC5B9E" w:rsidRPr="0042516F">
        <w:rPr>
          <w:rFonts w:cs="Times New Roman"/>
          <w:b/>
          <w:sz w:val="20"/>
          <w:szCs w:val="20"/>
        </w:rPr>
        <w:t xml:space="preserve">- </w:t>
      </w:r>
      <w:r w:rsidR="00BC5B9E" w:rsidRPr="0042516F">
        <w:rPr>
          <w:rFonts w:cs="Times New Roman"/>
          <w:sz w:val="20"/>
          <w:szCs w:val="20"/>
        </w:rPr>
        <w:t xml:space="preserve">Geçici teminatın Bankalardan alınacak " Geçici Teminat Mektubu" ile verilmesi halinde mektubun içeriğinin 2886 sayılı Kanunun 27. maddesi ve bu Kanun uyarınca yayımlanmış " Hazine Taşınmazlarının İdaresi Hakkındaki Yönetmeliğin" 26. maddesi hükümlerinde belirtilen şartları taşıması ve süresiz olması gerekmektedir. </w:t>
      </w:r>
    </w:p>
    <w:p w:rsidR="00BC5B9E" w:rsidRPr="0042516F" w:rsidRDefault="006F2CC4" w:rsidP="00BC5B9E">
      <w:pPr>
        <w:rPr>
          <w:rFonts w:cs="Times New Roman"/>
          <w:sz w:val="20"/>
          <w:szCs w:val="20"/>
        </w:rPr>
      </w:pPr>
      <w:r>
        <w:rPr>
          <w:rFonts w:cs="Times New Roman"/>
          <w:b/>
          <w:sz w:val="20"/>
          <w:szCs w:val="20"/>
        </w:rPr>
        <w:t>4</w:t>
      </w:r>
      <w:r w:rsidR="00BC5B9E" w:rsidRPr="0042516F">
        <w:rPr>
          <w:rFonts w:cs="Times New Roman"/>
          <w:b/>
          <w:sz w:val="20"/>
          <w:szCs w:val="20"/>
        </w:rPr>
        <w:t>-</w:t>
      </w:r>
      <w:r w:rsidR="00BC5B9E" w:rsidRPr="0042516F">
        <w:rPr>
          <w:rFonts w:cs="Times New Roman"/>
          <w:sz w:val="20"/>
          <w:szCs w:val="20"/>
        </w:rPr>
        <w:t xml:space="preserve"> Taşınır malların satış şartnameleri ve ekleri, mesai saatleri içinde Mardin Defterdarlığı Milli Emlak Müdürlüğünde bedelsiz olarak görülebilir. </w:t>
      </w:r>
    </w:p>
    <w:p w:rsidR="00BC5B9E" w:rsidRPr="0042516F" w:rsidRDefault="006F2CC4" w:rsidP="00BC5B9E">
      <w:pPr>
        <w:rPr>
          <w:rFonts w:cs="Times New Roman"/>
          <w:sz w:val="20"/>
          <w:szCs w:val="20"/>
        </w:rPr>
      </w:pPr>
      <w:r>
        <w:rPr>
          <w:rFonts w:cs="Times New Roman"/>
          <w:b/>
          <w:sz w:val="20"/>
          <w:szCs w:val="20"/>
        </w:rPr>
        <w:t>5</w:t>
      </w:r>
      <w:r w:rsidR="00BC5B9E" w:rsidRPr="0042516F">
        <w:rPr>
          <w:rFonts w:cs="Times New Roman"/>
          <w:b/>
          <w:sz w:val="20"/>
          <w:szCs w:val="20"/>
        </w:rPr>
        <w:t>-</w:t>
      </w:r>
      <w:r w:rsidR="00BC5B9E" w:rsidRPr="0042516F">
        <w:rPr>
          <w:rFonts w:cs="Times New Roman"/>
          <w:sz w:val="20"/>
          <w:szCs w:val="20"/>
        </w:rPr>
        <w:t xml:space="preserve"> Posta ile yapılacak müracaatlarda teklifin 2886 sayılı Devlet İhale Kanununun 37. maddesine uygun hazırlanması ve teklifin ihale saatine kadar komisyon başkanlığına ulaşması şarttır. Postada meydana gelebilecek gecikmelerden dolayı idare ve komisyon bir sorumluluk kabul etmez.</w:t>
      </w:r>
    </w:p>
    <w:p w:rsidR="00BC5B9E" w:rsidRPr="0042516F" w:rsidRDefault="006F2CC4" w:rsidP="00BC5B9E">
      <w:pPr>
        <w:rPr>
          <w:rFonts w:cs="Times New Roman"/>
          <w:sz w:val="20"/>
          <w:szCs w:val="20"/>
        </w:rPr>
      </w:pPr>
      <w:r>
        <w:rPr>
          <w:rFonts w:cs="Times New Roman"/>
          <w:b/>
          <w:sz w:val="20"/>
          <w:szCs w:val="20"/>
        </w:rPr>
        <w:t>6</w:t>
      </w:r>
      <w:r w:rsidR="00BC5B9E" w:rsidRPr="0042516F">
        <w:rPr>
          <w:rFonts w:cs="Times New Roman"/>
          <w:b/>
          <w:sz w:val="20"/>
          <w:szCs w:val="20"/>
        </w:rPr>
        <w:t>-</w:t>
      </w:r>
      <w:r w:rsidR="00BC5B9E" w:rsidRPr="0042516F">
        <w:rPr>
          <w:rFonts w:cs="Times New Roman"/>
          <w:sz w:val="20"/>
          <w:szCs w:val="20"/>
        </w:rPr>
        <w:t xml:space="preserve"> Taşınır malların satış bedeli, peşin tahsil edilecektir.</w:t>
      </w:r>
    </w:p>
    <w:p w:rsidR="00BC5B9E" w:rsidRPr="0042516F" w:rsidRDefault="006F2CC4" w:rsidP="00BC5B9E">
      <w:pPr>
        <w:rPr>
          <w:rFonts w:cs="Times New Roman"/>
          <w:sz w:val="20"/>
          <w:szCs w:val="20"/>
        </w:rPr>
      </w:pPr>
      <w:r>
        <w:rPr>
          <w:rFonts w:cs="Times New Roman"/>
          <w:b/>
          <w:sz w:val="20"/>
          <w:szCs w:val="20"/>
        </w:rPr>
        <w:t>7</w:t>
      </w:r>
      <w:r w:rsidR="00BC5B9E" w:rsidRPr="0042516F">
        <w:rPr>
          <w:rFonts w:cs="Times New Roman"/>
          <w:b/>
          <w:sz w:val="20"/>
          <w:szCs w:val="20"/>
        </w:rPr>
        <w:t>-</w:t>
      </w:r>
      <w:r w:rsidR="00BC5B9E" w:rsidRPr="0042516F">
        <w:rPr>
          <w:rFonts w:cs="Times New Roman"/>
          <w:sz w:val="20"/>
          <w:szCs w:val="20"/>
        </w:rPr>
        <w:t xml:space="preserve"> Taşınır mallar, mevcut halleri ile </w:t>
      </w:r>
      <w:r>
        <w:rPr>
          <w:rFonts w:cs="Times New Roman"/>
          <w:sz w:val="20"/>
          <w:szCs w:val="20"/>
        </w:rPr>
        <w:t>kg bazında satılacaktır.</w:t>
      </w:r>
    </w:p>
    <w:p w:rsidR="00BC5B9E" w:rsidRPr="0042516F" w:rsidRDefault="006F2CC4" w:rsidP="00BC5B9E">
      <w:pPr>
        <w:rPr>
          <w:rFonts w:cs="Times New Roman"/>
          <w:sz w:val="20"/>
          <w:szCs w:val="20"/>
        </w:rPr>
      </w:pPr>
      <w:r>
        <w:rPr>
          <w:rFonts w:cs="Times New Roman"/>
          <w:b/>
          <w:sz w:val="20"/>
          <w:szCs w:val="20"/>
        </w:rPr>
        <w:t>8</w:t>
      </w:r>
      <w:r w:rsidR="00BC5B9E" w:rsidRPr="0042516F">
        <w:rPr>
          <w:rFonts w:cs="Times New Roman"/>
          <w:b/>
          <w:sz w:val="20"/>
          <w:szCs w:val="20"/>
        </w:rPr>
        <w:t>-</w:t>
      </w:r>
      <w:r w:rsidR="00BC5B9E" w:rsidRPr="0042516F">
        <w:rPr>
          <w:rFonts w:cs="Times New Roman"/>
          <w:sz w:val="20"/>
          <w:szCs w:val="20"/>
        </w:rPr>
        <w:t xml:space="preserve"> İhale konusu taşınır mallar tartılarak teslim edilecek olup eksik </w:t>
      </w:r>
      <w:proofErr w:type="gramStart"/>
      <w:r w:rsidR="00BC5B9E" w:rsidRPr="0042516F">
        <w:rPr>
          <w:rFonts w:cs="Times New Roman"/>
          <w:sz w:val="20"/>
          <w:szCs w:val="20"/>
        </w:rPr>
        <w:t>yada</w:t>
      </w:r>
      <w:proofErr w:type="gramEnd"/>
      <w:r w:rsidR="00BC5B9E" w:rsidRPr="0042516F">
        <w:rPr>
          <w:rFonts w:cs="Times New Roman"/>
          <w:sz w:val="20"/>
          <w:szCs w:val="20"/>
        </w:rPr>
        <w:t xml:space="preserve"> fazla çıkması durumunda ihale bedeli üzerinden tahsilat veya ödeme yapılacaktır.</w:t>
      </w:r>
    </w:p>
    <w:p w:rsidR="00BC5B9E" w:rsidRPr="0042516F" w:rsidRDefault="006F2CC4" w:rsidP="00BC5B9E">
      <w:pPr>
        <w:rPr>
          <w:rFonts w:cs="Times New Roman"/>
          <w:sz w:val="20"/>
          <w:szCs w:val="20"/>
        </w:rPr>
      </w:pPr>
      <w:r>
        <w:rPr>
          <w:rFonts w:cs="Times New Roman"/>
          <w:b/>
          <w:sz w:val="20"/>
          <w:szCs w:val="20"/>
        </w:rPr>
        <w:t>9</w:t>
      </w:r>
      <w:r w:rsidR="00BC5B9E" w:rsidRPr="0042516F">
        <w:rPr>
          <w:rFonts w:cs="Times New Roman"/>
          <w:b/>
          <w:sz w:val="20"/>
          <w:szCs w:val="20"/>
        </w:rPr>
        <w:t>-</w:t>
      </w:r>
      <w:r w:rsidR="00BC5B9E" w:rsidRPr="0042516F">
        <w:rPr>
          <w:rFonts w:cs="Times New Roman"/>
          <w:sz w:val="20"/>
          <w:szCs w:val="20"/>
        </w:rPr>
        <w:t xml:space="preserve"> İhale komisyonu, gerekçesini belirtmek suretiyle ihaleyi yapıp yapmamakta serbesttir.</w:t>
      </w:r>
    </w:p>
    <w:p w:rsidR="00BC5B9E" w:rsidRPr="0042516F" w:rsidRDefault="006F2CC4" w:rsidP="00BC5B9E">
      <w:pPr>
        <w:rPr>
          <w:rFonts w:cs="Times New Roman"/>
          <w:sz w:val="20"/>
          <w:szCs w:val="20"/>
        </w:rPr>
      </w:pPr>
      <w:r>
        <w:rPr>
          <w:rFonts w:cs="Times New Roman"/>
          <w:b/>
          <w:sz w:val="20"/>
          <w:szCs w:val="20"/>
        </w:rPr>
        <w:t>10</w:t>
      </w:r>
      <w:r w:rsidR="00BC5B9E" w:rsidRPr="0042516F">
        <w:rPr>
          <w:rFonts w:cs="Times New Roman"/>
          <w:b/>
          <w:sz w:val="20"/>
          <w:szCs w:val="20"/>
        </w:rPr>
        <w:t>-</w:t>
      </w:r>
      <w:r w:rsidR="00BC5B9E" w:rsidRPr="0042516F">
        <w:rPr>
          <w:rFonts w:cs="Times New Roman"/>
          <w:sz w:val="20"/>
          <w:szCs w:val="20"/>
        </w:rPr>
        <w:t xml:space="preserve"> Bu ihaleye ilişkin bilgiler, www.mardindefterdarligi.gov.tr adresinden görülebilir.</w:t>
      </w:r>
    </w:p>
    <w:p w:rsidR="00BC5B9E" w:rsidRPr="0042516F" w:rsidRDefault="00BC5B9E" w:rsidP="00BC5B9E">
      <w:pPr>
        <w:rPr>
          <w:rFonts w:cs="Times New Roman"/>
          <w:b/>
          <w:sz w:val="20"/>
          <w:szCs w:val="20"/>
        </w:rPr>
      </w:pPr>
      <w:r w:rsidRPr="0042516F">
        <w:rPr>
          <w:rFonts w:cs="Times New Roman"/>
          <w:b/>
          <w:sz w:val="20"/>
          <w:szCs w:val="20"/>
        </w:rPr>
        <w:t>İLAN OLUNUR</w:t>
      </w:r>
    </w:p>
    <w:p w:rsidR="00BC5B9E" w:rsidRPr="0042516F" w:rsidRDefault="00BC5B9E" w:rsidP="00BC5B9E">
      <w:pPr>
        <w:rPr>
          <w:rFonts w:cs="Times New Roman"/>
          <w:sz w:val="20"/>
          <w:szCs w:val="20"/>
        </w:rPr>
      </w:pPr>
    </w:p>
    <w:p w:rsidR="00BC5B9E" w:rsidRPr="0042516F" w:rsidRDefault="00BC5B9E" w:rsidP="00BC5B9E">
      <w:pPr>
        <w:rPr>
          <w:rFonts w:cs="Times New Roman"/>
          <w:sz w:val="22"/>
          <w:szCs w:val="22"/>
        </w:rPr>
      </w:pP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0"/>
          <w:szCs w:val="20"/>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r w:rsidRPr="0042516F">
        <w:rPr>
          <w:rFonts w:cs="Times New Roman"/>
          <w:sz w:val="22"/>
          <w:szCs w:val="22"/>
        </w:rPr>
        <w:tab/>
      </w:r>
    </w:p>
    <w:p w:rsidR="00373CE1" w:rsidRDefault="00373CE1"/>
    <w:sectPr w:rsidR="0037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9E"/>
    <w:rsid w:val="00373CE1"/>
    <w:rsid w:val="006F2CC4"/>
    <w:rsid w:val="009C4E03"/>
    <w:rsid w:val="00BC5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9E"/>
    <w:pPr>
      <w:spacing w:after="0" w:line="240" w:lineRule="auto"/>
    </w:pPr>
    <w:rPr>
      <w:rFonts w:ascii="Times New Roman" w:eastAsia="Times New Roman" w:hAnsi="Times New Roman" w:cs="Arial"/>
      <w:sz w:val="24"/>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9E"/>
    <w:pPr>
      <w:spacing w:after="0" w:line="240" w:lineRule="auto"/>
    </w:pPr>
    <w:rPr>
      <w:rFonts w:ascii="Times New Roman" w:eastAsia="Times New Roman" w:hAnsi="Times New Roman" w:cs="Arial"/>
      <w:sz w:val="24"/>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3</cp:revision>
  <cp:lastPrinted>2017-11-28T10:28:00Z</cp:lastPrinted>
  <dcterms:created xsi:type="dcterms:W3CDTF">2017-11-28T10:13:00Z</dcterms:created>
  <dcterms:modified xsi:type="dcterms:W3CDTF">2017-11-28T10:29:00Z</dcterms:modified>
</cp:coreProperties>
</file>